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\\\ставим лавки и табуретки до игры, неравносторонним прямоугольником.\\\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ПЕРЕХОД ОТ ГЕНЕРЕЖКИ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Маршрутка вылетела за отбойник и падает с моста. Падает она полминуты, и все в ней понимают, что это конец. В такие моменты время растягивается, и мы будем играть в это полчаса. У пассажиров вся жизнь проносится перед глазами, и вспышками возникают в сознании какие-то моменты, которые кажутся самыми важными. За эти долгие секунды всё, что можно успеть, это встретиться с кем-то глазами и в этом взгляде прочитать то самое важное. Возможно, в этой катастрофе кто-то выживет, и сможет потом с этим что-то сделать.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Подумайте о том, что в вашей жизни было самым важным, и когда голос нарратора назовёт вас, выберите взглядом того, с кем вы хотите этим поделиться, и скажите вслух одной фразой. Постарайтесь уложиться в 10 секунд. У вас будет возможность высказаться несколько раз. Не отвечайте на то, что услышали, говорите о том, что важно для вас. Если говорящий смотрит на вас, не отводите взгляд, будьте включенным слушателем и потом обязательно отреагируйте жестом.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Если вас назвали, но вы не готовы говорить, приложите палец к губам.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Если вы хотите высказаться, сделайте вот этот жест (“Йолаф падает в маршрутке”), и дождитесь, пока нарратор укажет на вас.</w:t>
      </w:r>
    </w:p>
    <w:p w:rsidR="00000000" w:rsidDel="00000000" w:rsidP="00000000" w:rsidRDefault="00000000" w:rsidRPr="00000000" w14:paraId="0000000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Реагировать на чужие высказывания уместно только молча, жестами, не вставая. Реагировать можно на любые высказывания, даже не направленные на вас. Например – покивать, помотать головой, сделать фейспалм, показать средний палец, сердечко, и всё что вам ещё придёт в голову, не разговаривая при этом.</w:t>
      </w:r>
    </w:p>
    <w:p w:rsidR="00000000" w:rsidDel="00000000" w:rsidP="00000000" w:rsidRDefault="00000000" w:rsidRPr="00000000" w14:paraId="00000008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Через минуту “выбранный игрок” выскажется о том, что в его жизни было самым важным и ценным.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u w:val="single"/>
          <w:rtl w:val="0"/>
        </w:rPr>
        <w:t xml:space="preserve">\\\начало геймплея\\\\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Нарратор задаёт вопросы в случайном порядке.</w:t>
        <w:br w:type="textWrapping"/>
        <w:t xml:space="preserve">Формат - Сейчас “выбранный игрок” выскажется о том, что :</w:t>
        <w:br w:type="textWrapping"/>
        <w:t xml:space="preserve">1. в его жизни было самым важным и ценным</w:t>
        <w:br w:type="textWrapping"/>
        <w:t xml:space="preserve">2. он хотел сделать, но не успел</w:t>
        <w:br w:type="textWrapping"/>
        <w:t xml:space="preserve">Или</w:t>
        <w:br w:type="textWrapping"/>
        <w:t xml:space="preserve">Сейчас “выбранный игрок” выскажется о том, о чем он мечтал</w:t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Если игрок говорит слишком много - хлопок ладонями + наверное он ещё много мог бы сказать, но “”Сейчас “выбранный игрок” скажет о том, что””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\\\маршрутка падает\\\ </w:t>
      </w:r>
    </w:p>
    <w:p w:rsidR="00000000" w:rsidDel="00000000" w:rsidP="00000000" w:rsidRDefault="00000000" w:rsidRPr="00000000" w14:paraId="0000000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Игротехи встают с подушками вокруг людей.</w:t>
      </w:r>
    </w:p>
    <w:p w:rsidR="00000000" w:rsidDel="00000000" w:rsidP="00000000" w:rsidRDefault="00000000" w:rsidRPr="00000000" w14:paraId="0000001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Нарратор - “Даже долгая секунда когда-то заканчивается.”</w:t>
      </w:r>
    </w:p>
    <w:p w:rsidR="00000000" w:rsidDel="00000000" w:rsidP="00000000" w:rsidRDefault="00000000" w:rsidRPr="00000000" w14:paraId="0000001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Выключаем свет.</w:t>
        <w:br w:type="textWrapping"/>
        <w:t xml:space="preserve">звук метронома 5 секунд далее </w:t>
      </w:r>
      <w:r w:rsidDel="00000000" w:rsidR="00000000" w:rsidRPr="00000000">
        <w:rPr>
          <w:rtl w:val="0"/>
        </w:rPr>
        <w:t xml:space="preserve">звук удара\плеск. </w:t>
      </w:r>
    </w:p>
    <w:p w:rsidR="00000000" w:rsidDel="00000000" w:rsidP="00000000" w:rsidRDefault="00000000" w:rsidRPr="00000000" w14:paraId="0000001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Тактильная смерть от подушек. Надо брать подушки за центр, и мягко стукать людей пять секунд.</w:t>
      </w:r>
    </w:p>
    <w:p w:rsidR="00000000" w:rsidDel="00000000" w:rsidP="00000000" w:rsidRDefault="00000000" w:rsidRPr="00000000" w14:paraId="0000001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ПЕРЕХОД К ФИНАЛЬНОМУ ТАКТУ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